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32" w:rsidRPr="002B1E1A" w:rsidRDefault="00DE1C32" w:rsidP="00DE1C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04EC">
        <w:rPr>
          <w:rStyle w:val="a4"/>
          <w:b w:val="0"/>
          <w:sz w:val="28"/>
          <w:szCs w:val="28"/>
        </w:rPr>
        <w:t xml:space="preserve">Прокуратура Кемеровского района разъясняет, что </w:t>
      </w:r>
      <w:hyperlink r:id="rId4" w:tgtFrame="_blank" w:history="1">
        <w:r w:rsidRPr="00DE1C32">
          <w:rPr>
            <w:rStyle w:val="a5"/>
            <w:bCs/>
            <w:color w:val="auto"/>
            <w:sz w:val="28"/>
            <w:szCs w:val="28"/>
            <w:u w:val="none"/>
          </w:rPr>
          <w:t>Федеральным законом от 26.04.2016 № 115-ФЗ</w:t>
        </w:r>
        <w:r w:rsidRPr="00DE1C32">
          <w:rPr>
            <w:bCs/>
            <w:sz w:val="28"/>
            <w:szCs w:val="28"/>
          </w:rPr>
          <w:br/>
        </w:r>
        <w:r w:rsidRPr="00DE1C32">
          <w:rPr>
            <w:rStyle w:val="a5"/>
            <w:bCs/>
            <w:color w:val="auto"/>
            <w:sz w:val="28"/>
            <w:szCs w:val="28"/>
            <w:u w:val="none"/>
          </w:rPr>
          <w:t>«О внесении изменения в статью 19 Федерального закона «Об охране здоровья граждан от воздействия окружающего табачного дыма и последствий потребления табака</w:t>
        </w:r>
      </w:hyperlink>
      <w:r w:rsidRPr="00FB3AA4">
        <w:rPr>
          <w:rStyle w:val="a4"/>
          <w:sz w:val="28"/>
          <w:szCs w:val="28"/>
        </w:rPr>
        <w:t xml:space="preserve">» </w:t>
      </w:r>
      <w:r>
        <w:rPr>
          <w:rStyle w:val="a4"/>
          <w:b w:val="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н</w:t>
      </w:r>
      <w:r w:rsidRPr="002B1E1A">
        <w:rPr>
          <w:sz w:val="28"/>
          <w:szCs w:val="28"/>
        </w:rPr>
        <w:t>а территории Р</w:t>
      </w:r>
      <w:r>
        <w:rPr>
          <w:sz w:val="28"/>
          <w:szCs w:val="28"/>
        </w:rPr>
        <w:t>оссийской Федерации</w:t>
      </w:r>
      <w:r w:rsidRPr="002B1E1A">
        <w:rPr>
          <w:sz w:val="28"/>
          <w:szCs w:val="28"/>
        </w:rPr>
        <w:t xml:space="preserve"> запрещается розничная реализация сигарет в единице потребительской упаковки (пачке), содержащей более двадцати штук</w:t>
      </w:r>
      <w:r>
        <w:rPr>
          <w:sz w:val="28"/>
          <w:szCs w:val="28"/>
        </w:rPr>
        <w:t>.</w:t>
      </w:r>
    </w:p>
    <w:p w:rsidR="00DE1C32" w:rsidRPr="002B1E1A" w:rsidRDefault="00DE1C32" w:rsidP="00DE1C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E1A">
        <w:rPr>
          <w:sz w:val="28"/>
          <w:szCs w:val="28"/>
        </w:rPr>
        <w:t>Ранее была запрещена, в числе прочего, розничная торговля сигаретами, содержащимися в количестве менее чем двадцать штук в единице потребительской упаковки (пачке).</w:t>
      </w:r>
    </w:p>
    <w:p w:rsidR="00DE1C32" w:rsidRDefault="00DE1C32" w:rsidP="00DE1C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E1A">
        <w:rPr>
          <w:sz w:val="28"/>
          <w:szCs w:val="28"/>
        </w:rPr>
        <w:t>Федеральный закон вступает в силу с 1 июля 2016 года. Предусматривается, что розничная торговля сигаретами, содержащимися в количестве более чем двадцать штук в единице потребительской упаковки (пачке) и произведенными на территории РФ или импортированными на территорию РФ до дня вступления в силу настоящего Федерального закона, допускается до их полной реализации.</w:t>
      </w:r>
    </w:p>
    <w:p w:rsidR="004D7312" w:rsidRDefault="004D7312"/>
    <w:sectPr w:rsidR="004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C32"/>
    <w:rsid w:val="004D7312"/>
    <w:rsid w:val="00DE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E1C32"/>
    <w:rPr>
      <w:b/>
      <w:bCs/>
    </w:rPr>
  </w:style>
  <w:style w:type="character" w:styleId="a5">
    <w:name w:val="Hyperlink"/>
    <w:basedOn w:val="a0"/>
    <w:unhideWhenUsed/>
    <w:rsid w:val="00DE1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6-04-27/click/consultant/?dst=http%3A%2F%2Fwww.consultant.ru%2Fdocument%2Fcons_doc_LAW_197212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2016-09-07T08:56:00Z</dcterms:created>
  <dcterms:modified xsi:type="dcterms:W3CDTF">2016-09-07T08:57:00Z</dcterms:modified>
</cp:coreProperties>
</file>